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36"/>
        <w:gridCol w:w="1646"/>
        <w:gridCol w:w="1450"/>
        <w:gridCol w:w="1724"/>
        <w:gridCol w:w="2159"/>
        <w:gridCol w:w="812"/>
      </w:tblGrid>
      <w:tr w14:paraId="4FD8472B">
        <w:trPr>
          <w:trHeight w:val="1062" w:hRule="atLeast"/>
          <w:jc w:val="center"/>
        </w:trPr>
        <w:tc>
          <w:tcPr>
            <w:tcW w:w="10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FDBED">
            <w:pPr>
              <w:widowControl/>
              <w:jc w:val="left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 w14:paraId="7AA44BB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进入资格复审人员情况表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（各岗位应聘人员排序按准考证号码由小到大的顺序确定）</w:t>
            </w:r>
          </w:p>
        </w:tc>
      </w:tr>
      <w:tr w14:paraId="4B93A13B">
        <w:trPr>
          <w:trHeight w:val="58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C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3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A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4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36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事业单位名称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2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各岗位最低分</w:t>
            </w:r>
          </w:p>
        </w:tc>
      </w:tr>
      <w:tr w14:paraId="4E2F1944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9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B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OLE_LINK1"/>
            <w:bookmarkStart w:id="1" w:name="OLE_LINK2"/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612501110246</w:t>
            </w:r>
            <w:bookmarkEnd w:id="0"/>
            <w:bookmarkEnd w:id="1"/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3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161012202415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E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4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法务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3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213.3</w:t>
            </w:r>
          </w:p>
        </w:tc>
      </w:tr>
      <w:tr w14:paraId="177B102C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5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8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612501110246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1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1161012202506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6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法务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5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7C5031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612501110246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6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1161012202521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5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0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0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法务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052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890713F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6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D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C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5261014000914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7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7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4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神经康复/神经内科医师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B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191.6</w:t>
            </w:r>
          </w:p>
        </w:tc>
      </w:tr>
      <w:tr w14:paraId="73FC8576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5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D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261014000917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9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A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6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神经康复/神经内科医师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68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1F631A9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7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5261014000919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F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B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D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神经康复/神经内科医师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DAF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1ABCBE4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3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2" w:name="OLE_LINK3"/>
            <w:bookmarkStart w:id="3" w:name="OLE_LINK4"/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612501520256</w:t>
            </w:r>
            <w:bookmarkEnd w:id="2"/>
            <w:bookmarkEnd w:id="3"/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7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5261014000923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5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1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神经外科医师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6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181.7</w:t>
            </w:r>
          </w:p>
        </w:tc>
      </w:tr>
      <w:tr w14:paraId="232F1E0E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8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7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8D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5261014000925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6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3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神经外科医师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7B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A174ECF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1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1B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0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5261014000926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6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7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4" w:name="OLE_LINK5"/>
            <w:bookmarkStart w:id="5" w:name="OLE_LINK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心内科医师</w:t>
            </w:r>
            <w:bookmarkEnd w:id="4"/>
            <w:bookmarkEnd w:id="5"/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C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157.5</w:t>
            </w:r>
          </w:p>
        </w:tc>
      </w:tr>
      <w:tr w14:paraId="2CC35E7D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3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A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8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5261014000927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E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1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心内科医师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BF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7A7E547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4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C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261014000928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3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F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8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心内科医师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B9B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2636B7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C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5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261014000930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F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7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心内科医师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F9A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9E15E12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9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A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612501520257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B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261014001001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D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F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西安工会医院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FD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心内科医师</w:t>
            </w:r>
          </w:p>
        </w:tc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897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FD3D64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7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F19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612501110260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012202611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5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F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西安市纺织城工人文化宫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C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体育指导与管理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A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93.9</w:t>
            </w:r>
          </w:p>
        </w:tc>
      </w:tr>
      <w:tr w14:paraId="5CB93FEE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E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612501110260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3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116101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2202615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1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8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西安市纺织城工人文化宫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D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体育指导与管理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A2E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B5F127">
        <w:trPr>
          <w:trHeight w:val="46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3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4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612501110260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1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116101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2202617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市总工会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2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西安市纺织城工人文化宫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体育指导与管理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926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328BB816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D225"/>
    <w:rsid w:val="7D3CD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2025-10-30T11:02:00Z</dcterms:created>
  <dc:creator>WPS_1659519974</dc:creator>
  <cp:lastModifiedBy>WPS_1659519974</cp:lastModifiedBy>
  <dcterms:modified xsi:type="dcterms:W3CDTF">2025-10-30T11:02:24Z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EACABFA58A300E2333D502691C623FE4_41</vt:lpwstr>
  </property>
</Properties>
</file>